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C56" w:rsidRPr="00464C56" w:rsidRDefault="00464C56" w:rsidP="00464C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C56">
        <w:rPr>
          <w:rFonts w:ascii="Times New Roman" w:hAnsi="Times New Roman" w:cs="Times New Roman"/>
          <w:b/>
          <w:sz w:val="24"/>
          <w:szCs w:val="24"/>
        </w:rPr>
        <w:t>Teaching unit 10</w:t>
      </w:r>
    </w:p>
    <w:p w:rsidR="00464C56" w:rsidRPr="00464C56" w:rsidRDefault="00464C56" w:rsidP="00464C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4C56" w:rsidRPr="00464C56" w:rsidRDefault="00464C56" w:rsidP="00464C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4C56" w:rsidRPr="00464C56" w:rsidRDefault="00464C56" w:rsidP="00464C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4C56" w:rsidRPr="00464C56" w:rsidRDefault="00464C56" w:rsidP="00464C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4C56" w:rsidRPr="00464C56" w:rsidRDefault="00464C56" w:rsidP="00464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C56">
        <w:rPr>
          <w:rFonts w:ascii="Times New Roman" w:hAnsi="Times New Roman" w:cs="Times New Roman"/>
          <w:sz w:val="24"/>
          <w:szCs w:val="24"/>
        </w:rPr>
        <w:t>1. Main steps in the metastatic cascade</w:t>
      </w:r>
    </w:p>
    <w:p w:rsidR="00464C56" w:rsidRPr="00464C56" w:rsidRDefault="00464C56" w:rsidP="00464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C56">
        <w:rPr>
          <w:rFonts w:ascii="Times New Roman" w:hAnsi="Times New Roman" w:cs="Times New Roman"/>
          <w:sz w:val="24"/>
          <w:szCs w:val="24"/>
        </w:rPr>
        <w:t>2. Selective pressure in the primary tumor</w:t>
      </w:r>
    </w:p>
    <w:p w:rsidR="00464C56" w:rsidRPr="00464C56" w:rsidRDefault="00464C56" w:rsidP="00464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C56">
        <w:rPr>
          <w:rFonts w:ascii="Times New Roman" w:hAnsi="Times New Roman" w:cs="Times New Roman"/>
          <w:sz w:val="24"/>
          <w:szCs w:val="24"/>
        </w:rPr>
        <w:t>3. Hypoxia</w:t>
      </w:r>
    </w:p>
    <w:p w:rsidR="00953F5D" w:rsidRDefault="00464C56" w:rsidP="00464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C56">
        <w:rPr>
          <w:rFonts w:ascii="Times New Roman" w:hAnsi="Times New Roman" w:cs="Times New Roman"/>
          <w:sz w:val="24"/>
          <w:szCs w:val="24"/>
        </w:rPr>
        <w:t>4. Inflammation</w:t>
      </w:r>
    </w:p>
    <w:p w:rsidR="00953F5D" w:rsidRPr="00464C56" w:rsidRDefault="00953F5D" w:rsidP="00464C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Explain how tumor cells can use inflammation for their own purposes.</w:t>
      </w:r>
    </w:p>
    <w:p w:rsidR="00464C56" w:rsidRPr="00464C56" w:rsidRDefault="00953F5D" w:rsidP="00464C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64C56" w:rsidRPr="00464C56">
        <w:rPr>
          <w:rFonts w:ascii="Times New Roman" w:hAnsi="Times New Roman" w:cs="Times New Roman"/>
          <w:sz w:val="24"/>
          <w:szCs w:val="24"/>
        </w:rPr>
        <w:t>. Avoiding apoptosis and aging</w:t>
      </w:r>
    </w:p>
    <w:p w:rsidR="00464C56" w:rsidRPr="00464C56" w:rsidRDefault="00953F5D" w:rsidP="00464C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64C56" w:rsidRPr="00464C56">
        <w:rPr>
          <w:rFonts w:ascii="Times New Roman" w:hAnsi="Times New Roman" w:cs="Times New Roman"/>
          <w:sz w:val="24"/>
          <w:szCs w:val="24"/>
        </w:rPr>
        <w:t>. Ability to self-renew</w:t>
      </w:r>
    </w:p>
    <w:p w:rsidR="00464C56" w:rsidRDefault="00953F5D" w:rsidP="00464C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64C56" w:rsidRPr="00464C56">
        <w:rPr>
          <w:rFonts w:ascii="Times New Roman" w:hAnsi="Times New Roman" w:cs="Times New Roman"/>
          <w:sz w:val="24"/>
          <w:szCs w:val="24"/>
        </w:rPr>
        <w:t>. Processes important in the initiation of metastases</w:t>
      </w:r>
    </w:p>
    <w:p w:rsidR="00953F5D" w:rsidRPr="00464C56" w:rsidRDefault="00953F5D" w:rsidP="00464C5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9.Epithelial</w:t>
      </w:r>
      <w:proofErr w:type="gramEnd"/>
      <w:r>
        <w:rPr>
          <w:rFonts w:ascii="Times New Roman" w:hAnsi="Times New Roman" w:cs="Times New Roman"/>
          <w:sz w:val="24"/>
          <w:szCs w:val="24"/>
        </w:rPr>
        <w:t>-to-mesenchymal transition (EMT) program</w:t>
      </w:r>
    </w:p>
    <w:p w:rsidR="00464C56" w:rsidRPr="00464C56" w:rsidRDefault="00953F5D" w:rsidP="00464C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64C56" w:rsidRPr="00464C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64C56" w:rsidRPr="00464C56">
        <w:rPr>
          <w:rFonts w:ascii="Times New Roman" w:hAnsi="Times New Roman" w:cs="Times New Roman"/>
          <w:sz w:val="24"/>
          <w:szCs w:val="24"/>
        </w:rPr>
        <w:t>Premetastatic</w:t>
      </w:r>
      <w:proofErr w:type="spellEnd"/>
      <w:r w:rsidR="00464C56" w:rsidRPr="00464C56">
        <w:rPr>
          <w:rFonts w:ascii="Times New Roman" w:hAnsi="Times New Roman" w:cs="Times New Roman"/>
          <w:sz w:val="24"/>
          <w:szCs w:val="24"/>
        </w:rPr>
        <w:t xml:space="preserve"> niche</w:t>
      </w:r>
    </w:p>
    <w:p w:rsidR="00464C56" w:rsidRPr="00464C56" w:rsidRDefault="00953F5D" w:rsidP="00464C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464C56" w:rsidRPr="00464C56">
        <w:rPr>
          <w:rFonts w:ascii="Times New Roman" w:hAnsi="Times New Roman" w:cs="Times New Roman"/>
          <w:sz w:val="24"/>
          <w:szCs w:val="24"/>
        </w:rPr>
        <w:t>. Survival of metastatic cells in circulation</w:t>
      </w:r>
    </w:p>
    <w:p w:rsidR="00464C56" w:rsidRPr="00464C56" w:rsidRDefault="00953F5D" w:rsidP="00464C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464C56" w:rsidRPr="00464C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64C56" w:rsidRPr="00464C56">
        <w:rPr>
          <w:rFonts w:ascii="Times New Roman" w:hAnsi="Times New Roman" w:cs="Times New Roman"/>
          <w:sz w:val="24"/>
          <w:szCs w:val="24"/>
        </w:rPr>
        <w:t>Extravasation</w:t>
      </w:r>
      <w:proofErr w:type="spellEnd"/>
      <w:r w:rsidR="00464C56" w:rsidRPr="00464C56">
        <w:rPr>
          <w:rFonts w:ascii="Times New Roman" w:hAnsi="Times New Roman" w:cs="Times New Roman"/>
          <w:sz w:val="24"/>
          <w:szCs w:val="24"/>
        </w:rPr>
        <w:t xml:space="preserve"> and colonization of metastatic cells</w:t>
      </w:r>
    </w:p>
    <w:p w:rsidR="00464C56" w:rsidRPr="00464C56" w:rsidRDefault="00953F5D" w:rsidP="00464C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464C56" w:rsidRPr="00464C56">
        <w:rPr>
          <w:rFonts w:ascii="Times New Roman" w:hAnsi="Times New Roman" w:cs="Times New Roman"/>
          <w:sz w:val="24"/>
          <w:szCs w:val="24"/>
        </w:rPr>
        <w:t>. Growth of metastatic colonies in distant organs. Bones and lungs</w:t>
      </w:r>
    </w:p>
    <w:p w:rsidR="00464C56" w:rsidRPr="00464C56" w:rsidRDefault="00953F5D" w:rsidP="00464C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464C56" w:rsidRPr="00464C56">
        <w:rPr>
          <w:rFonts w:ascii="Times New Roman" w:hAnsi="Times New Roman" w:cs="Times New Roman"/>
          <w:sz w:val="24"/>
          <w:szCs w:val="24"/>
        </w:rPr>
        <w:t>. Growth of metastatic colonies in distant organs. Liver and brain</w:t>
      </w:r>
    </w:p>
    <w:p w:rsidR="00773E1F" w:rsidRPr="00464C56" w:rsidRDefault="00953F5D" w:rsidP="00464C56">
      <w:pPr>
        <w:spacing w:after="0"/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464C56" w:rsidRPr="00464C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64C56" w:rsidRPr="00464C56">
        <w:rPr>
          <w:rFonts w:ascii="Times New Roman" w:hAnsi="Times New Roman" w:cs="Times New Roman"/>
          <w:sz w:val="24"/>
          <w:szCs w:val="24"/>
        </w:rPr>
        <w:t>Lymphangiogenesis</w:t>
      </w:r>
      <w:proofErr w:type="spellEnd"/>
      <w:r w:rsidR="00464C56" w:rsidRPr="00464C56">
        <w:rPr>
          <w:rFonts w:ascii="Times New Roman" w:hAnsi="Times New Roman" w:cs="Times New Roman"/>
          <w:sz w:val="24"/>
          <w:szCs w:val="24"/>
        </w:rPr>
        <w:t xml:space="preserve"> and tumor dormancy</w:t>
      </w:r>
    </w:p>
    <w:sectPr w:rsidR="00773E1F" w:rsidRPr="00464C56" w:rsidSect="005648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36639"/>
    <w:multiLevelType w:val="hybridMultilevel"/>
    <w:tmpl w:val="7F5A0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73E1F"/>
    <w:rsid w:val="00283D76"/>
    <w:rsid w:val="00464C56"/>
    <w:rsid w:val="004C6D1E"/>
    <w:rsid w:val="00564817"/>
    <w:rsid w:val="00773E1F"/>
    <w:rsid w:val="00851C1A"/>
    <w:rsid w:val="008F7522"/>
    <w:rsid w:val="00953F5D"/>
    <w:rsid w:val="00957469"/>
    <w:rsid w:val="009D2824"/>
    <w:rsid w:val="00A004B0"/>
    <w:rsid w:val="00A55932"/>
    <w:rsid w:val="00A61E59"/>
    <w:rsid w:val="00B0128B"/>
    <w:rsid w:val="00BF014C"/>
    <w:rsid w:val="00C94E02"/>
    <w:rsid w:val="00CC3642"/>
    <w:rsid w:val="00D97DB8"/>
    <w:rsid w:val="00DA59A3"/>
    <w:rsid w:val="00E75037"/>
    <w:rsid w:val="00FB1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8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E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CPCTAS</dc:creator>
  <cp:lastModifiedBy>AB</cp:lastModifiedBy>
  <cp:revision>4</cp:revision>
  <dcterms:created xsi:type="dcterms:W3CDTF">2016-01-30T13:08:00Z</dcterms:created>
  <dcterms:modified xsi:type="dcterms:W3CDTF">2024-02-01T19:49:00Z</dcterms:modified>
</cp:coreProperties>
</file>